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A6F" w:rsidRDefault="00595A6F" w:rsidP="00595A6F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395AF7" wp14:editId="0663A826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5A6F" w:rsidRDefault="00595A6F" w:rsidP="00595A6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595A6F" w:rsidRDefault="00595A6F" w:rsidP="00595A6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595A6F" w:rsidRDefault="00595A6F" w:rsidP="00595A6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595A6F" w:rsidRDefault="00595A6F" w:rsidP="00595A6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595A6F" w:rsidRDefault="00595A6F" w:rsidP="00595A6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595A6F" w:rsidRDefault="00595A6F" w:rsidP="00595A6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38367B5E" wp14:editId="1D279C84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F6D64" w:rsidRPr="00F452BA" w:rsidRDefault="00AF6D64" w:rsidP="00F452BA">
      <w:pPr>
        <w:pStyle w:val="a6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  <w:lang w:val="ru-RU"/>
        </w:rPr>
      </w:pPr>
      <w:bookmarkStart w:id="1" w:name="_GoBack"/>
      <w:r w:rsidRPr="00AF6D64">
        <w:rPr>
          <w:b/>
          <w:bCs/>
          <w:sz w:val="28"/>
          <w:szCs w:val="28"/>
        </w:rPr>
        <w:t>Щодо застосування платниками податків ставки ПДВ у розмірі 7 % під час дії правового режиму воєнного, надзвичайного стану при здійсненні операцій з постачання пального та інших нафтопродуктів</w:t>
      </w:r>
    </w:p>
    <w:p w:rsidR="00AF6D64" w:rsidRPr="00F452BA" w:rsidRDefault="00AF6D64" w:rsidP="00AF6D64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</w:p>
    <w:p w:rsidR="00AF6D64" w:rsidRPr="00AF6D64" w:rsidRDefault="00AF6D64" w:rsidP="00AF6D64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Головне управління ДПС у Черкаській області нагадує, що </w:t>
      </w:r>
      <w:r w:rsidRPr="00AF6D6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AF6D64">
        <w:rPr>
          <w:sz w:val="28"/>
          <w:szCs w:val="28"/>
        </w:rPr>
        <w:t xml:space="preserve"> України «Про внесення змін до Податкового кодексу України та інших законодавчих актів України щодо дії норм на період дії воєнного стану» від 15.03.2022 №2120-ІХ, змінено ст</w:t>
      </w:r>
      <w:r>
        <w:rPr>
          <w:sz w:val="28"/>
          <w:szCs w:val="28"/>
        </w:rPr>
        <w:t>а</w:t>
      </w:r>
      <w:r w:rsidRPr="00AF6D64">
        <w:rPr>
          <w:sz w:val="28"/>
          <w:szCs w:val="28"/>
        </w:rPr>
        <w:t>вки на пальне.</w:t>
      </w:r>
    </w:p>
    <w:p w:rsidR="00AF6D64" w:rsidRPr="00AF6D64" w:rsidRDefault="00AF6D64" w:rsidP="00AF6D64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F6D64">
        <w:rPr>
          <w:sz w:val="28"/>
          <w:szCs w:val="28"/>
        </w:rPr>
        <w:t>На період дії правового режиму воєнного, надзвичайного стану відповідно до пункту 82 підрозділу 2 Розділу XX Податкового кодексу України за ставкою ПДВ у розмірі 7 % оподатковуються операції з ввезення на митну територію України та постачання на митній території України (у т. ч. вироблених на митній території України) таких товарів:</w:t>
      </w:r>
    </w:p>
    <w:p w:rsidR="00AF6D64" w:rsidRPr="00AF6D64" w:rsidRDefault="00AF6D64" w:rsidP="00AF6D64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F6D64">
        <w:rPr>
          <w:sz w:val="28"/>
          <w:szCs w:val="28"/>
        </w:rPr>
        <w:t> </w:t>
      </w:r>
      <w:r w:rsidRPr="00AF6D64">
        <w:rPr>
          <w:noProof/>
          <w:sz w:val="28"/>
          <w:szCs w:val="28"/>
        </w:rPr>
        <w:t>-</w:t>
      </w:r>
      <w:r w:rsidRPr="00AF6D64">
        <w:rPr>
          <w:sz w:val="28"/>
          <w:szCs w:val="28"/>
        </w:rPr>
        <w:t xml:space="preserve"> бензинів моторних, важких дистилятів та скрапленого газу, що класифікуються за кодами УКТ ЗЕД, визначеними підпунктом 215.3.4 пункту 215.3 статті 215 ПКУ, на які згідно з пунктом 41 підрозділу 5 вказаного розділу встановлено ставку акцизного податку у розмірі 0,00 євро за 1000 літрів;</w:t>
      </w:r>
    </w:p>
    <w:p w:rsidR="00AF6D64" w:rsidRPr="00AF6D64" w:rsidRDefault="00AF6D64" w:rsidP="00AF6D64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F6D64">
        <w:rPr>
          <w:sz w:val="28"/>
          <w:szCs w:val="28"/>
        </w:rPr>
        <w:t> </w:t>
      </w:r>
      <w:r w:rsidRPr="00AF6D64">
        <w:rPr>
          <w:noProof/>
          <w:sz w:val="28"/>
          <w:szCs w:val="28"/>
        </w:rPr>
        <w:t>-</w:t>
      </w:r>
      <w:r w:rsidRPr="00AF6D64">
        <w:rPr>
          <w:sz w:val="28"/>
          <w:szCs w:val="28"/>
        </w:rPr>
        <w:t xml:space="preserve"> нафти або нафтопродуктів сирих, одержаних з бітумінозних порід (мінералів), що класифікуються за кодами УКТ ЗЕД 2709 00 10 00 та 2709 00 90 00 (далі - пальне та інші нафтопродукти).</w:t>
      </w:r>
    </w:p>
    <w:p w:rsidR="00AF6D64" w:rsidRPr="00AF6D64" w:rsidRDefault="00AF6D64" w:rsidP="00AF6D64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F6D64">
        <w:rPr>
          <w:sz w:val="28"/>
          <w:szCs w:val="28"/>
        </w:rPr>
        <w:t>Таким чином, під час дії правового режиму воєнного, надзвичайного стану при здійсненні операцій з постачання пального та інших нафтопродуктів (незалежно від того, коли відбулось придбання таких пального та нафтопродуктів - до запровадження ставки ПДВ 7 % на такі товари чи після її запровадження) до складу вартості таких товарів включається ПДВ, визначений за ставкою 7 %.</w:t>
      </w:r>
    </w:p>
    <w:p w:rsidR="00AF6D64" w:rsidRPr="00AF6D64" w:rsidRDefault="00AF6D64" w:rsidP="00AF6D64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F6D64">
        <w:rPr>
          <w:sz w:val="28"/>
          <w:szCs w:val="28"/>
        </w:rPr>
        <w:t>Формування податкового кредиту за операціями з придбання товарів та послуг, а також при ввезенні товарів на митну територію України, для їх використання в операціях, що підлягають оподаткуванню за ставкою 7 %, зокрема, для операцій з постачання пального та інших нафтопродуктів, здійснюється у загальному порядку, тобто виходячи з суми ПДВ, сплаченої (нарахованої) при придбанні/ввезенні таких товарів/послуг. Також податковий кредит, сформований у попередніх податкових періодах при придбанні товарів та послуг, а також при ввезенні товарів на митну територію України, що починають використовуватись в операціях, що підлягають оподаткуванню ПДВ за ставкою 7 %, зокрема в операціях з постачання пального та інших нафтопродуктів, не підлягає коригуванню у зв'язку із застосуванням цієї ставки ПДВ.</w:t>
      </w:r>
    </w:p>
    <w:p w:rsidR="00AF6D64" w:rsidRPr="00AF6D64" w:rsidRDefault="00AF6D64" w:rsidP="00AF6D64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F6D64">
        <w:rPr>
          <w:sz w:val="28"/>
          <w:szCs w:val="28"/>
        </w:rPr>
        <w:lastRenderedPageBreak/>
        <w:t>Отже, виходячи з наведеного, існує можливість формування від'ємного значення суми податку на додану вартість, визначеного як різниця між сумою податкового зобов'язання, розрахованого за ставкою 7 відсотків, та сумою податкового кредиту, до якого включено вартість пального за більшою ставкою (20 відсотків). При цьому таке від'ємне значення не підлягає відшкодуванню з державного бюджету на рахунок платника, а зараховуватиметься до складу податкового кредиту та зменшуватиме суму податкових зобов'язань, що підлягатиме сплаті до бюджету у наступних звітних періодах.</w:t>
      </w:r>
    </w:p>
    <w:p w:rsidR="00AF6D64" w:rsidRPr="00AF6D64" w:rsidRDefault="00AF6D64" w:rsidP="00AF6D64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F6D64">
        <w:rPr>
          <w:sz w:val="28"/>
          <w:szCs w:val="28"/>
        </w:rPr>
        <w:t>Тобто, якщо у платника податку, який протягом звітного періоду здійснював операції з постачання пального та інших нафтопродуктів, визначених пунктом 82 підрозділу 2 Розділу XX ПКУ, за результатами такого звітного періоду сума податку, визначена у податковій декларації з ПДВ відповідно до пункту 200.1 статті 200 ПКУ, має від'ємне значення, то така сума податку не може бути задекларована (ні в поточному звітному періоді, ні в наступних звітних періодах) до бюджетного відшкодування, у тому числі в рахунок погашення податкового боргу з ПДВ чи іншого податку (не може бути задекларована у податковій декларації з ПДВ у рядках 20.1, 20.2, 20.2.1 та 20.2.2), а підлягає виключно зарахуванню до складу податкового кредиту наступних звітних періодів (відображається виключно у рядку 20.3 податкової декларації з ПДВ).</w:t>
      </w:r>
    </w:p>
    <w:p w:rsidR="00595A6F" w:rsidRPr="00AF6D64" w:rsidRDefault="00595A6F" w:rsidP="00AF6D6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bookmarkEnd w:id="1"/>
    <w:p w:rsidR="001727A6" w:rsidRDefault="001727A6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727A6" w:rsidRDefault="001727A6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727A6" w:rsidRDefault="001727A6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727A6" w:rsidRPr="00AF6D64" w:rsidRDefault="001727A6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D64" w:rsidRDefault="00AF6D64" w:rsidP="00595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595A6F" w:rsidRPr="00AF6D64" w:rsidRDefault="00595A6F" w:rsidP="00595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AF6D64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AF6D64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AF6D64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r w:rsidR="00F452BA">
        <w:fldChar w:fldCharType="begin"/>
      </w:r>
      <w:r w:rsidR="00F452BA" w:rsidRPr="00F452BA">
        <w:rPr>
          <w:lang w:val="uk-UA"/>
        </w:rPr>
        <w:instrText xml:space="preserve"> </w:instrText>
      </w:r>
      <w:r w:rsidR="00F452BA">
        <w:instrText>HYPERLINK</w:instrText>
      </w:r>
      <w:r w:rsidR="00F452BA" w:rsidRPr="00F452BA">
        <w:rPr>
          <w:lang w:val="uk-UA"/>
        </w:rPr>
        <w:instrText xml:space="preserve"> "</w:instrText>
      </w:r>
      <w:r w:rsidR="00F452BA">
        <w:instrText>mailto</w:instrText>
      </w:r>
      <w:r w:rsidR="00F452BA" w:rsidRPr="00F452BA">
        <w:rPr>
          <w:lang w:val="uk-UA"/>
        </w:rPr>
        <w:instrText>:</w:instrText>
      </w:r>
      <w:r w:rsidR="00F452BA">
        <w:instrText>ck</w:instrText>
      </w:r>
      <w:r w:rsidR="00F452BA" w:rsidRPr="00F452BA">
        <w:rPr>
          <w:lang w:val="uk-UA"/>
        </w:rPr>
        <w:instrText>.</w:instrText>
      </w:r>
      <w:r w:rsidR="00F452BA">
        <w:instrText>zmi</w:instrText>
      </w:r>
      <w:r w:rsidR="00F452BA" w:rsidRPr="00F452BA">
        <w:rPr>
          <w:lang w:val="uk-UA"/>
        </w:rPr>
        <w:instrText>@</w:instrText>
      </w:r>
      <w:r w:rsidR="00F452BA">
        <w:instrText>tax</w:instrText>
      </w:r>
      <w:r w:rsidR="00F452BA" w:rsidRPr="00F452BA">
        <w:rPr>
          <w:lang w:val="uk-UA"/>
        </w:rPr>
        <w:instrText>.</w:instrText>
      </w:r>
      <w:r w:rsidR="00F452BA">
        <w:instrText>gov</w:instrText>
      </w:r>
      <w:r w:rsidR="00F452BA" w:rsidRPr="00F452BA">
        <w:rPr>
          <w:lang w:val="uk-UA"/>
        </w:rPr>
        <w:instrText>.</w:instrText>
      </w:r>
      <w:r w:rsidR="00F452BA">
        <w:instrText>ua</w:instrText>
      </w:r>
      <w:r w:rsidR="00F452BA" w:rsidRPr="00F452BA">
        <w:rPr>
          <w:lang w:val="uk-UA"/>
        </w:rPr>
        <w:instrText xml:space="preserve">" </w:instrText>
      </w:r>
      <w:r w:rsidR="00F452BA">
        <w:fldChar w:fldCharType="separate"/>
      </w:r>
      <w:r w:rsidRPr="00EA716F">
        <w:rPr>
          <w:rStyle w:val="a5"/>
          <w:rFonts w:ascii="Times New Roman" w:hAnsi="Times New Roman" w:cs="Times New Roman"/>
          <w:sz w:val="20"/>
          <w:szCs w:val="20"/>
          <w:lang w:val="en-US"/>
        </w:rPr>
        <w:t>ck</w:t>
      </w:r>
      <w:r w:rsidRPr="00AF6D64">
        <w:rPr>
          <w:rStyle w:val="a5"/>
          <w:rFonts w:ascii="Times New Roman" w:hAnsi="Times New Roman" w:cs="Times New Roman"/>
          <w:sz w:val="20"/>
          <w:szCs w:val="20"/>
          <w:lang w:val="uk-UA"/>
        </w:rPr>
        <w:t>.</w:t>
      </w:r>
      <w:r w:rsidRPr="00EA716F">
        <w:rPr>
          <w:rStyle w:val="a5"/>
          <w:rFonts w:ascii="Times New Roman" w:hAnsi="Times New Roman" w:cs="Times New Roman"/>
          <w:sz w:val="20"/>
          <w:szCs w:val="20"/>
          <w:lang w:val="en-US"/>
        </w:rPr>
        <w:t>zmi</w:t>
      </w:r>
      <w:r w:rsidRPr="00AF6D64">
        <w:rPr>
          <w:rStyle w:val="a5"/>
          <w:rFonts w:ascii="Times New Roman" w:hAnsi="Times New Roman" w:cs="Times New Roman"/>
          <w:sz w:val="20"/>
          <w:szCs w:val="20"/>
          <w:lang w:val="uk-UA"/>
        </w:rPr>
        <w:t>@</w:t>
      </w:r>
      <w:r w:rsidRPr="00EA716F">
        <w:rPr>
          <w:rStyle w:val="a5"/>
          <w:rFonts w:ascii="Times New Roman" w:hAnsi="Times New Roman" w:cs="Times New Roman"/>
          <w:sz w:val="20"/>
          <w:szCs w:val="20"/>
          <w:lang w:val="en-US"/>
        </w:rPr>
        <w:t>tax</w:t>
      </w:r>
      <w:r w:rsidRPr="00AF6D64">
        <w:rPr>
          <w:rStyle w:val="a5"/>
          <w:rFonts w:ascii="Times New Roman" w:hAnsi="Times New Roman" w:cs="Times New Roman"/>
          <w:sz w:val="20"/>
          <w:szCs w:val="20"/>
          <w:lang w:val="uk-UA"/>
        </w:rPr>
        <w:t>.</w:t>
      </w:r>
      <w:r w:rsidRPr="00EA716F">
        <w:rPr>
          <w:rStyle w:val="a5"/>
          <w:rFonts w:ascii="Times New Roman" w:hAnsi="Times New Roman" w:cs="Times New Roman"/>
          <w:sz w:val="20"/>
          <w:szCs w:val="20"/>
          <w:lang w:val="en-US"/>
        </w:rPr>
        <w:t>gov</w:t>
      </w:r>
      <w:r w:rsidRPr="00AF6D64">
        <w:rPr>
          <w:rStyle w:val="a5"/>
          <w:rFonts w:ascii="Times New Roman" w:hAnsi="Times New Roman" w:cs="Times New Roman"/>
          <w:sz w:val="20"/>
          <w:szCs w:val="20"/>
          <w:lang w:val="uk-UA"/>
        </w:rPr>
        <w:t>.</w:t>
      </w:r>
      <w:proofErr w:type="spellStart"/>
      <w:r w:rsidRPr="00EA716F">
        <w:rPr>
          <w:rStyle w:val="a5"/>
          <w:rFonts w:ascii="Times New Roman" w:hAnsi="Times New Roman" w:cs="Times New Roman"/>
          <w:sz w:val="20"/>
          <w:szCs w:val="20"/>
          <w:lang w:val="en-US"/>
        </w:rPr>
        <w:t>ua</w:t>
      </w:r>
      <w:proofErr w:type="spellEnd"/>
      <w:r w:rsidR="00F452BA">
        <w:rPr>
          <w:rStyle w:val="a5"/>
          <w:rFonts w:ascii="Times New Roman" w:hAnsi="Times New Roman" w:cs="Times New Roman"/>
          <w:sz w:val="20"/>
          <w:szCs w:val="20"/>
          <w:lang w:val="en-US"/>
        </w:rPr>
        <w:fldChar w:fldCharType="end"/>
      </w:r>
    </w:p>
    <w:p w:rsidR="00595A6F" w:rsidRPr="00F32254" w:rsidRDefault="00595A6F" w:rsidP="00595A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595A6F" w:rsidRPr="00595A6F" w:rsidRDefault="00595A6F" w:rsidP="00595A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95A6F" w:rsidRPr="00595A6F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A6F"/>
    <w:rsid w:val="001727A6"/>
    <w:rsid w:val="004A64BE"/>
    <w:rsid w:val="00595A6F"/>
    <w:rsid w:val="00751448"/>
    <w:rsid w:val="00765186"/>
    <w:rsid w:val="009D08A4"/>
    <w:rsid w:val="00AF6D64"/>
    <w:rsid w:val="00F4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5A6F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95A6F"/>
  </w:style>
  <w:style w:type="character" w:styleId="a5">
    <w:name w:val="Hyperlink"/>
    <w:uiPriority w:val="99"/>
    <w:rsid w:val="00595A6F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9D0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5A6F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95A6F"/>
  </w:style>
  <w:style w:type="character" w:styleId="a5">
    <w:name w:val="Hyperlink"/>
    <w:uiPriority w:val="99"/>
    <w:rsid w:val="00595A6F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9D0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0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ck.tax.gov.ua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2633</Words>
  <Characters>1501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2022-12-13T12:12:00Z</dcterms:created>
  <dcterms:modified xsi:type="dcterms:W3CDTF">2022-12-14T07:11:00Z</dcterms:modified>
</cp:coreProperties>
</file>